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70C46">
      <w:pPr>
        <w:spacing w:after="120" w:line="360" w:lineRule="auto"/>
        <w:jc w:val="left"/>
        <w:rPr>
          <w:rFonts w:ascii="仿宋_GB2312" w:hAnsi="Arial" w:eastAsia="仿宋_GB2312" w:cs="Arial"/>
          <w:bCs/>
          <w:color w:val="auto"/>
          <w:sz w:val="28"/>
          <w:szCs w:val="28"/>
        </w:rPr>
      </w:pPr>
      <w:r>
        <w:rPr>
          <w:rFonts w:hint="eastAsia" w:ascii="仿宋_GB2312" w:hAnsi="Arial" w:eastAsia="仿宋_GB2312" w:cs="Arial"/>
          <w:color w:val="auto"/>
        </w:rPr>
        <w:t xml:space="preserve">                          </w:t>
      </w:r>
    </w:p>
    <w:p w14:paraId="46537E11">
      <w:pPr>
        <w:pStyle w:val="2"/>
        <w:adjustRightInd w:val="0"/>
        <w:spacing w:before="0" w:after="0" w:line="360" w:lineRule="auto"/>
        <w:jc w:val="center"/>
        <w:rPr>
          <w:rFonts w:ascii="仿宋_GB2312" w:hAnsi="宋体" w:eastAsia="仿宋_GB2312" w:cs="Arial"/>
          <w:color w:val="auto"/>
          <w:sz w:val="36"/>
          <w:szCs w:val="36"/>
          <w:lang w:val="en-US"/>
        </w:rPr>
      </w:pPr>
      <w:bookmarkStart w:id="0" w:name="_Toc234231478"/>
      <w:bookmarkStart w:id="1" w:name="_Toc5759"/>
      <w:bookmarkStart w:id="2" w:name="_Toc49019240"/>
      <w:bookmarkStart w:id="3" w:name="_Toc47416201"/>
      <w:bookmarkStart w:id="4" w:name="_Toc47415947"/>
      <w:r>
        <w:rPr>
          <w:rFonts w:ascii="仿宋_GB2312" w:hAnsi="宋体" w:eastAsia="仿宋_GB2312" w:cs="Arial"/>
          <w:color w:val="auto"/>
          <w:sz w:val="36"/>
          <w:szCs w:val="36"/>
          <w:lang w:val="en-US"/>
        </w:rPr>
        <w:t>采购需求</w:t>
      </w:r>
      <w:bookmarkEnd w:id="0"/>
      <w:bookmarkEnd w:id="1"/>
    </w:p>
    <w:p w14:paraId="2338A9FC">
      <w:pPr>
        <w:pStyle w:val="2"/>
        <w:adjustRightInd w:val="0"/>
        <w:spacing w:before="0" w:after="0" w:line="360" w:lineRule="auto"/>
        <w:jc w:val="left"/>
        <w:rPr>
          <w:rFonts w:hint="eastAsia" w:ascii="仿宋_GB2312" w:hAnsi="宋体" w:eastAsia="仿宋_GB2312" w:cs="Arial"/>
          <w:b w:val="0"/>
          <w:bCs w:val="0"/>
          <w:color w:val="auto"/>
          <w:sz w:val="24"/>
          <w:szCs w:val="24"/>
        </w:rPr>
      </w:pPr>
    </w:p>
    <w:p w14:paraId="70557D39">
      <w:pPr>
        <w:pStyle w:val="2"/>
        <w:adjustRightInd w:val="0"/>
        <w:spacing w:before="0" w:after="0" w:line="360" w:lineRule="auto"/>
        <w:jc w:val="left"/>
        <w:rPr>
          <w:rFonts w:hint="eastAsia" w:ascii="仿宋_GB2312" w:hAnsi="宋体" w:eastAsia="仿宋_GB2312" w:cs="Arial"/>
          <w:b w:val="0"/>
          <w:bCs w:val="0"/>
          <w:color w:val="auto"/>
          <w:sz w:val="24"/>
          <w:szCs w:val="24"/>
        </w:rPr>
      </w:pPr>
      <w:bookmarkStart w:id="5" w:name="_GoBack"/>
      <w:bookmarkEnd w:id="5"/>
      <w:r>
        <w:rPr>
          <w:rFonts w:hint="eastAsia" w:ascii="仿宋_GB2312" w:hAnsi="宋体" w:eastAsia="仿宋_GB2312" w:cs="Arial"/>
          <w:b w:val="0"/>
          <w:bCs w:val="0"/>
          <w:color w:val="auto"/>
          <w:sz w:val="24"/>
          <w:szCs w:val="24"/>
        </w:rPr>
        <w:t>一、服务时间：1年（自合同签订之日起一年）</w:t>
      </w:r>
    </w:p>
    <w:p w14:paraId="1AB1F8A2">
      <w:pPr>
        <w:spacing w:line="360" w:lineRule="auto"/>
        <w:rPr>
          <w:rFonts w:hint="eastAsia" w:ascii="仿宋_GB2312" w:hAnsi="宋体" w:eastAsia="仿宋_GB2312" w:cs="Arial"/>
          <w:color w:val="auto"/>
          <w:sz w:val="24"/>
          <w:szCs w:val="24"/>
        </w:rPr>
      </w:pPr>
      <w:r>
        <w:rPr>
          <w:rFonts w:hint="eastAsia" w:ascii="仿宋_GB2312" w:hAnsi="宋体" w:eastAsia="仿宋_GB2312" w:cs="Arial"/>
          <w:color w:val="auto"/>
          <w:sz w:val="24"/>
          <w:szCs w:val="24"/>
        </w:rPr>
        <w:t>二、服务内容：</w:t>
      </w:r>
    </w:p>
    <w:p w14:paraId="7803770B">
      <w:pPr>
        <w:spacing w:line="360" w:lineRule="auto"/>
        <w:ind w:firstLine="480" w:firstLineChars="200"/>
        <w:rPr>
          <w:rFonts w:hint="eastAsia" w:ascii="仿宋_GB2312" w:hAnsi="宋体" w:eastAsia="仿宋_GB2312" w:cs="Arial"/>
          <w:color w:val="auto"/>
          <w:sz w:val="24"/>
          <w:szCs w:val="24"/>
        </w:rPr>
      </w:pPr>
      <w:r>
        <w:rPr>
          <w:rFonts w:hint="eastAsia" w:ascii="仿宋_GB2312" w:hAnsi="宋体" w:eastAsia="仿宋_GB2312" w:cs="Arial"/>
          <w:color w:val="auto"/>
          <w:sz w:val="24"/>
          <w:szCs w:val="24"/>
        </w:rPr>
        <w:t>提供集团微信公众号的运营工作，包括但不限于制图、排版、优化页面、设计菜单栏、发布信息等服务。</w:t>
      </w:r>
    </w:p>
    <w:p w14:paraId="50CFC76B">
      <w:pPr>
        <w:spacing w:line="360" w:lineRule="auto"/>
        <w:ind w:firstLine="480" w:firstLineChars="200"/>
        <w:rPr>
          <w:rFonts w:hint="eastAsia" w:ascii="仿宋_GB2312" w:hAnsi="宋体" w:eastAsia="仿宋_GB2312" w:cs="Arial"/>
          <w:color w:val="auto"/>
          <w:sz w:val="24"/>
          <w:szCs w:val="24"/>
        </w:rPr>
      </w:pPr>
      <w:r>
        <w:rPr>
          <w:rFonts w:hint="eastAsia" w:ascii="仿宋_GB2312" w:hAnsi="宋体" w:eastAsia="仿宋_GB2312" w:cs="Arial"/>
          <w:color w:val="auto"/>
          <w:sz w:val="24"/>
          <w:szCs w:val="24"/>
        </w:rPr>
        <w:t>1.基础运维要求。</w:t>
      </w:r>
    </w:p>
    <w:p w14:paraId="5F6DD7A3">
      <w:pPr>
        <w:spacing w:line="360" w:lineRule="auto"/>
        <w:ind w:firstLine="480" w:firstLineChars="200"/>
        <w:rPr>
          <w:rFonts w:hint="eastAsia" w:ascii="仿宋_GB2312" w:hAnsi="宋体" w:eastAsia="仿宋_GB2312" w:cs="Arial"/>
          <w:color w:val="auto"/>
          <w:sz w:val="24"/>
          <w:szCs w:val="24"/>
        </w:rPr>
      </w:pPr>
      <w:r>
        <w:rPr>
          <w:rFonts w:hint="eastAsia" w:ascii="仿宋_GB2312" w:hAnsi="宋体" w:eastAsia="仿宋_GB2312" w:cs="Arial"/>
          <w:color w:val="auto"/>
          <w:sz w:val="24"/>
          <w:szCs w:val="24"/>
        </w:rPr>
        <w:t>（1）持续优化公众号自定义菜单栏。</w:t>
      </w:r>
    </w:p>
    <w:p w14:paraId="7A8686BB">
      <w:pPr>
        <w:spacing w:line="360" w:lineRule="auto"/>
        <w:ind w:firstLine="480" w:firstLineChars="200"/>
        <w:rPr>
          <w:rFonts w:hint="eastAsia" w:ascii="仿宋_GB2312" w:hAnsi="宋体" w:eastAsia="仿宋_GB2312" w:cs="Arial"/>
          <w:color w:val="auto"/>
          <w:sz w:val="24"/>
          <w:szCs w:val="24"/>
          <w:lang w:eastAsia="zh-CN"/>
        </w:rPr>
      </w:pPr>
      <w:r>
        <w:rPr>
          <w:rFonts w:hint="eastAsia" w:ascii="仿宋_GB2312" w:hAnsi="宋体" w:eastAsia="仿宋_GB2312" w:cs="Arial"/>
          <w:color w:val="auto"/>
          <w:sz w:val="24"/>
          <w:szCs w:val="24"/>
        </w:rPr>
        <w:t>（2）根据需求日常运维推送，不限定推送频次和数量。收到稿件后进行审核编辑，及时更新新闻动态。推送内容应</w:t>
      </w:r>
      <w:r>
        <w:rPr>
          <w:rFonts w:hint="eastAsia" w:ascii="仿宋_GB2312" w:hAnsi="宋体" w:eastAsia="仿宋_GB2312" w:cs="Arial"/>
          <w:color w:val="auto"/>
          <w:sz w:val="24"/>
          <w:szCs w:val="24"/>
          <w:lang w:val="en-US" w:eastAsia="zh-CN"/>
        </w:rPr>
        <w:t>按要求</w:t>
      </w:r>
      <w:r>
        <w:rPr>
          <w:rFonts w:hint="eastAsia" w:ascii="仿宋_GB2312" w:hAnsi="宋体" w:eastAsia="仿宋_GB2312" w:cs="Arial"/>
          <w:color w:val="auto"/>
          <w:sz w:val="24"/>
          <w:szCs w:val="24"/>
        </w:rPr>
        <w:t>统一字体、行距、配色，适配手机端阅读。</w:t>
      </w:r>
      <w:r>
        <w:rPr>
          <w:rFonts w:hint="eastAsia" w:ascii="仿宋_GB2312" w:hAnsi="宋体" w:eastAsia="仿宋_GB2312" w:cs="Arial"/>
          <w:color w:val="auto"/>
          <w:sz w:val="24"/>
          <w:szCs w:val="24"/>
          <w:lang w:val="en-US" w:eastAsia="zh-CN"/>
        </w:rPr>
        <w:t>排版清晰、分段合理，</w:t>
      </w:r>
      <w:r>
        <w:rPr>
          <w:rFonts w:hint="eastAsia" w:ascii="仿宋_GB2312" w:hAnsi="宋体" w:eastAsia="仿宋_GB2312" w:cs="Arial"/>
          <w:color w:val="auto"/>
          <w:sz w:val="24"/>
          <w:szCs w:val="24"/>
        </w:rPr>
        <w:t>重点内容</w:t>
      </w:r>
      <w:r>
        <w:rPr>
          <w:rFonts w:hint="eastAsia" w:ascii="仿宋_GB2312" w:hAnsi="宋体" w:eastAsia="仿宋_GB2312" w:cs="Arial"/>
          <w:color w:val="auto"/>
          <w:sz w:val="24"/>
          <w:szCs w:val="24"/>
          <w:lang w:val="en-US" w:eastAsia="zh-CN"/>
        </w:rPr>
        <w:t>突出</w:t>
      </w:r>
      <w:r>
        <w:rPr>
          <w:rFonts w:hint="eastAsia" w:ascii="仿宋_GB2312" w:hAnsi="宋体" w:eastAsia="仿宋_GB2312" w:cs="Arial"/>
          <w:color w:val="auto"/>
          <w:sz w:val="24"/>
          <w:szCs w:val="24"/>
        </w:rPr>
        <w:t>。合规配图，</w:t>
      </w:r>
      <w:r>
        <w:rPr>
          <w:rFonts w:hint="eastAsia" w:ascii="仿宋_GB2312" w:hAnsi="宋体" w:eastAsia="仿宋_GB2312" w:cs="Arial"/>
          <w:color w:val="auto"/>
          <w:sz w:val="24"/>
          <w:szCs w:val="24"/>
          <w:lang w:val="en-US" w:eastAsia="zh-CN"/>
        </w:rPr>
        <w:t>符合VI规范和视觉呈现要求</w:t>
      </w:r>
      <w:r>
        <w:rPr>
          <w:rFonts w:hint="eastAsia" w:ascii="仿宋_GB2312" w:hAnsi="宋体" w:eastAsia="仿宋_GB2312" w:cs="Arial"/>
          <w:color w:val="auto"/>
          <w:sz w:val="24"/>
          <w:szCs w:val="24"/>
        </w:rPr>
        <w:t>。</w:t>
      </w:r>
      <w:r>
        <w:rPr>
          <w:rFonts w:hint="eastAsia" w:ascii="仿宋_GB2312" w:hAnsi="宋体" w:eastAsia="仿宋_GB2312" w:cs="Arial"/>
          <w:color w:val="auto"/>
          <w:sz w:val="24"/>
          <w:szCs w:val="24"/>
          <w:lang w:val="en-US" w:eastAsia="zh-CN"/>
        </w:rPr>
        <w:t>菜单栏按要求制作长图或专题页面，及时更新。</w:t>
      </w:r>
      <w:r>
        <w:rPr>
          <w:rFonts w:hint="eastAsia" w:ascii="仿宋_GB2312" w:hAnsi="宋体" w:eastAsia="仿宋_GB2312" w:cs="Arial"/>
          <w:color w:val="auto"/>
          <w:sz w:val="24"/>
          <w:szCs w:val="24"/>
        </w:rPr>
        <w:t xml:space="preserve">重大节点、重要节假日提供图片制作服务。排版完成后经采购人终审方可推送。 </w:t>
      </w:r>
      <w:r>
        <w:rPr>
          <w:rFonts w:hint="eastAsia" w:ascii="仿宋_GB2312" w:hAnsi="宋体" w:eastAsia="仿宋_GB2312" w:cs="Arial"/>
          <w:color w:val="auto"/>
          <w:sz w:val="24"/>
          <w:szCs w:val="24"/>
          <w:lang w:val="en-US" w:eastAsia="zh-CN"/>
        </w:rPr>
        <w:t>图文均</w:t>
      </w:r>
      <w:r>
        <w:rPr>
          <w:rFonts w:hint="eastAsia" w:ascii="仿宋_GB2312" w:hAnsi="宋体" w:eastAsia="仿宋_GB2312" w:cs="Arial"/>
          <w:color w:val="auto"/>
          <w:sz w:val="24"/>
          <w:szCs w:val="24"/>
        </w:rPr>
        <w:t>无版权侵权风险</w:t>
      </w:r>
      <w:r>
        <w:rPr>
          <w:rFonts w:hint="eastAsia" w:ascii="仿宋_GB2312" w:hAnsi="宋体" w:eastAsia="仿宋_GB2312" w:cs="Arial"/>
          <w:color w:val="auto"/>
          <w:sz w:val="24"/>
          <w:szCs w:val="24"/>
          <w:lang w:eastAsia="zh-CN"/>
        </w:rPr>
        <w:t>。</w:t>
      </w:r>
    </w:p>
    <w:p w14:paraId="607768C8">
      <w:pPr>
        <w:spacing w:line="360" w:lineRule="auto"/>
        <w:ind w:firstLine="480" w:firstLineChars="200"/>
        <w:rPr>
          <w:rFonts w:hint="eastAsia" w:ascii="仿宋_GB2312" w:hAnsi="宋体" w:eastAsia="仿宋_GB2312" w:cs="Arial"/>
          <w:color w:val="auto"/>
          <w:sz w:val="24"/>
          <w:szCs w:val="24"/>
        </w:rPr>
      </w:pPr>
      <w:r>
        <w:rPr>
          <w:rFonts w:hint="eastAsia" w:ascii="仿宋_GB2312" w:hAnsi="宋体" w:eastAsia="仿宋_GB2312" w:cs="Arial"/>
          <w:color w:val="auto"/>
          <w:sz w:val="24"/>
          <w:szCs w:val="24"/>
        </w:rPr>
        <w:t>2.人员及响应要求。</w:t>
      </w:r>
    </w:p>
    <w:p w14:paraId="4C8258E4">
      <w:pPr>
        <w:spacing w:line="360" w:lineRule="auto"/>
        <w:ind w:firstLine="480" w:firstLineChars="200"/>
        <w:rPr>
          <w:rFonts w:hint="eastAsia" w:ascii="仿宋_GB2312" w:hAnsi="宋体" w:eastAsia="仿宋_GB2312" w:cs="Arial"/>
          <w:color w:val="auto"/>
          <w:sz w:val="24"/>
          <w:szCs w:val="24"/>
        </w:rPr>
      </w:pPr>
      <w:r>
        <w:rPr>
          <w:rFonts w:hint="eastAsia" w:ascii="仿宋_GB2312" w:hAnsi="宋体" w:eastAsia="仿宋_GB2312" w:cs="Arial"/>
          <w:color w:val="auto"/>
          <w:sz w:val="24"/>
          <w:szCs w:val="24"/>
        </w:rPr>
        <w:t>配置不少于 3 人专职服务团队（项目负责人 + 文案编辑 + 设计技术岗）。</w:t>
      </w:r>
    </w:p>
    <w:p w14:paraId="3F98FFAA">
      <w:pPr>
        <w:spacing w:line="360" w:lineRule="auto"/>
        <w:ind w:firstLine="480" w:firstLineChars="200"/>
        <w:rPr>
          <w:rFonts w:hint="eastAsia" w:ascii="仿宋_GB2312" w:hAnsi="宋体" w:eastAsia="仿宋_GB2312" w:cs="Arial"/>
          <w:color w:val="auto"/>
          <w:sz w:val="24"/>
          <w:szCs w:val="24"/>
        </w:rPr>
      </w:pPr>
      <w:r>
        <w:rPr>
          <w:rFonts w:hint="eastAsia" w:ascii="仿宋_GB2312" w:hAnsi="宋体" w:eastAsia="仿宋_GB2312" w:cs="Arial"/>
          <w:color w:val="auto"/>
          <w:sz w:val="24"/>
          <w:szCs w:val="24"/>
        </w:rPr>
        <w:t>工作日常规需求1小时内响应反馈；紧急任务30分钟内响应反馈。节假日、重要节点须日常值守2小时内响应反馈。</w:t>
      </w:r>
    </w:p>
    <w:p w14:paraId="584AE181">
      <w:pPr>
        <w:spacing w:line="360" w:lineRule="auto"/>
        <w:ind w:firstLine="480" w:firstLineChars="200"/>
        <w:rPr>
          <w:rFonts w:hint="eastAsia" w:ascii="仿宋_GB2312" w:hAnsi="宋体" w:eastAsia="仿宋_GB2312" w:cs="Arial"/>
          <w:color w:val="auto"/>
          <w:sz w:val="24"/>
          <w:szCs w:val="24"/>
        </w:rPr>
      </w:pPr>
      <w:r>
        <w:rPr>
          <w:rFonts w:hint="eastAsia" w:ascii="仿宋_GB2312" w:hAnsi="宋体" w:eastAsia="仿宋_GB2312" w:cs="Arial"/>
          <w:color w:val="auto"/>
          <w:sz w:val="24"/>
          <w:szCs w:val="24"/>
        </w:rPr>
        <w:t>3.其他服务：响应人可提供其他增值服务内容并作详细使用说明。</w:t>
      </w:r>
    </w:p>
    <w:p w14:paraId="2D5252B5">
      <w:pPr>
        <w:spacing w:line="360" w:lineRule="auto"/>
        <w:ind w:firstLine="480" w:firstLineChars="200"/>
        <w:rPr>
          <w:rFonts w:hint="eastAsia" w:ascii="仿宋_GB2312" w:hAnsi="宋体" w:eastAsia="仿宋_GB2312" w:cs="Arial"/>
          <w:color w:val="auto"/>
          <w:sz w:val="24"/>
          <w:szCs w:val="24"/>
        </w:rPr>
      </w:pPr>
      <w:r>
        <w:rPr>
          <w:rFonts w:ascii="仿宋_GB2312" w:hAnsi="宋体" w:eastAsia="仿宋_GB2312" w:cs="Arial"/>
          <w:color w:val="auto"/>
          <w:sz w:val="24"/>
          <w:szCs w:val="24"/>
        </w:rPr>
        <w:cr/>
      </w:r>
      <w:r>
        <w:rPr>
          <w:rFonts w:ascii="仿宋_GB2312" w:hAnsi="宋体" w:eastAsia="仿宋_GB2312" w:cs="Arial"/>
          <w:color w:val="auto"/>
          <w:sz w:val="24"/>
          <w:szCs w:val="24"/>
        </w:rPr>
        <w:cr/>
      </w:r>
      <w:r>
        <w:rPr>
          <w:rFonts w:ascii="仿宋_GB2312" w:hAnsi="宋体" w:eastAsia="仿宋_GB2312" w:cs="Arial"/>
          <w:color w:val="auto"/>
          <w:sz w:val="24"/>
          <w:szCs w:val="24"/>
        </w:rPr>
        <w:cr/>
      </w:r>
    </w:p>
    <w:p w14:paraId="0103A53B">
      <w:pPr>
        <w:spacing w:line="360" w:lineRule="auto"/>
        <w:ind w:left="720" w:hanging="720" w:hangingChars="300"/>
        <w:rPr>
          <w:rFonts w:hint="eastAsia" w:ascii="宋体" w:hAnsi="宋体" w:cs="宋体"/>
          <w:color w:val="auto"/>
          <w:sz w:val="24"/>
          <w:szCs w:val="24"/>
        </w:rPr>
      </w:pPr>
    </w:p>
    <w:p w14:paraId="2B8C8B09">
      <w:pPr>
        <w:spacing w:line="360" w:lineRule="auto"/>
        <w:ind w:left="720" w:hanging="720" w:hangingChars="300"/>
        <w:rPr>
          <w:rFonts w:hint="eastAsia" w:ascii="仿宋_GB2312" w:hAnsi="宋体" w:eastAsia="仿宋_GB2312" w:cs="Arial"/>
          <w:color w:val="auto"/>
          <w:kern w:val="0"/>
          <w:sz w:val="24"/>
        </w:rPr>
      </w:pPr>
    </w:p>
    <w:p w14:paraId="18BD9CF7">
      <w:pPr>
        <w:spacing w:line="360" w:lineRule="auto"/>
        <w:ind w:left="720" w:hanging="720" w:hangingChars="300"/>
        <w:rPr>
          <w:rFonts w:hint="eastAsia" w:ascii="仿宋_GB2312" w:hAnsi="宋体" w:eastAsia="仿宋_GB2312" w:cs="Arial"/>
          <w:color w:val="auto"/>
          <w:kern w:val="0"/>
          <w:sz w:val="24"/>
        </w:rPr>
      </w:pPr>
    </w:p>
    <w:p w14:paraId="2AC6F503">
      <w:pPr>
        <w:spacing w:line="360" w:lineRule="auto"/>
        <w:ind w:left="720" w:hanging="720" w:hangingChars="300"/>
        <w:rPr>
          <w:rFonts w:hint="eastAsia" w:ascii="仿宋_GB2312" w:hAnsi="宋体" w:eastAsia="仿宋_GB2312" w:cs="Arial"/>
          <w:color w:val="auto"/>
          <w:kern w:val="0"/>
          <w:sz w:val="24"/>
        </w:rPr>
      </w:pPr>
    </w:p>
    <w:p w14:paraId="2BDA7B58">
      <w:pPr>
        <w:spacing w:line="360" w:lineRule="auto"/>
        <w:ind w:left="720" w:hanging="720" w:hangingChars="300"/>
        <w:rPr>
          <w:rFonts w:hint="eastAsia" w:ascii="仿宋_GB2312" w:hAnsi="宋体" w:eastAsia="仿宋_GB2312" w:cs="Arial"/>
          <w:color w:val="auto"/>
          <w:kern w:val="0"/>
          <w:sz w:val="24"/>
        </w:rPr>
      </w:pPr>
    </w:p>
    <w:p w14:paraId="4C65A784">
      <w:pPr>
        <w:spacing w:line="360" w:lineRule="auto"/>
        <w:ind w:left="720" w:hanging="720" w:hangingChars="300"/>
        <w:rPr>
          <w:rFonts w:hint="eastAsia" w:ascii="仿宋_GB2312" w:hAnsi="宋体" w:eastAsia="仿宋_GB2312" w:cs="Arial"/>
          <w:color w:val="auto"/>
          <w:kern w:val="0"/>
          <w:sz w:val="24"/>
        </w:rPr>
      </w:pPr>
    </w:p>
    <w:bookmarkEnd w:id="2"/>
    <w:bookmarkEnd w:id="3"/>
    <w:bookmarkEnd w:id="4"/>
    <w:p w14:paraId="6ECC88FD">
      <w:pPr>
        <w:rPr>
          <w:color w:val="auto"/>
        </w:rPr>
      </w:pPr>
    </w:p>
    <w:sectPr>
      <w:foot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Century Gothic">
    <w:altName w:val="苹方-简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EFCCD">
    <w:pPr>
      <w:pStyle w:val="22"/>
      <w:jc w:val="center"/>
    </w:pPr>
    <w:r>
      <w:rPr>
        <w:rStyle w:val="37"/>
      </w:rPr>
      <w:fldChar w:fldCharType="begin"/>
    </w:r>
    <w:r>
      <w:rPr>
        <w:rStyle w:val="37"/>
      </w:rPr>
      <w:instrText xml:space="preserve"> PAGE </w:instrText>
    </w:r>
    <w:r>
      <w:rPr>
        <w:rStyle w:val="37"/>
      </w:rPr>
      <w:fldChar w:fldCharType="separate"/>
    </w:r>
    <w:r>
      <w:rPr>
        <w:rStyle w:val="37"/>
      </w:rPr>
      <w:t>36</w:t>
    </w:r>
    <w:r>
      <w:rPr>
        <w:rStyle w:val="37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FE5"/>
    <w:rsid w:val="0000183B"/>
    <w:rsid w:val="0001262F"/>
    <w:rsid w:val="00017E94"/>
    <w:rsid w:val="00021477"/>
    <w:rsid w:val="00040C68"/>
    <w:rsid w:val="000473FA"/>
    <w:rsid w:val="00047AF9"/>
    <w:rsid w:val="00060501"/>
    <w:rsid w:val="00062833"/>
    <w:rsid w:val="00067668"/>
    <w:rsid w:val="0008618D"/>
    <w:rsid w:val="000A2FD8"/>
    <w:rsid w:val="000A4603"/>
    <w:rsid w:val="000A53F7"/>
    <w:rsid w:val="000B73B5"/>
    <w:rsid w:val="000E1B47"/>
    <w:rsid w:val="000E5130"/>
    <w:rsid w:val="000F26EA"/>
    <w:rsid w:val="00106F64"/>
    <w:rsid w:val="00142DA8"/>
    <w:rsid w:val="00165269"/>
    <w:rsid w:val="00172157"/>
    <w:rsid w:val="0017335D"/>
    <w:rsid w:val="00182628"/>
    <w:rsid w:val="00186478"/>
    <w:rsid w:val="001A537C"/>
    <w:rsid w:val="001A5BB2"/>
    <w:rsid w:val="001A5CF1"/>
    <w:rsid w:val="001B6535"/>
    <w:rsid w:val="001B725B"/>
    <w:rsid w:val="001C0073"/>
    <w:rsid w:val="001E187C"/>
    <w:rsid w:val="001E3BBF"/>
    <w:rsid w:val="001E5387"/>
    <w:rsid w:val="001F3C56"/>
    <w:rsid w:val="002004FA"/>
    <w:rsid w:val="002051D6"/>
    <w:rsid w:val="00212E12"/>
    <w:rsid w:val="002131CD"/>
    <w:rsid w:val="00213A42"/>
    <w:rsid w:val="00214ACF"/>
    <w:rsid w:val="0021609F"/>
    <w:rsid w:val="002174E3"/>
    <w:rsid w:val="0021796A"/>
    <w:rsid w:val="00225038"/>
    <w:rsid w:val="00225805"/>
    <w:rsid w:val="00225F60"/>
    <w:rsid w:val="002621B4"/>
    <w:rsid w:val="00275CFF"/>
    <w:rsid w:val="002965AC"/>
    <w:rsid w:val="002978AD"/>
    <w:rsid w:val="002A6F41"/>
    <w:rsid w:val="002B74D7"/>
    <w:rsid w:val="002C320D"/>
    <w:rsid w:val="002C4387"/>
    <w:rsid w:val="002C7F4A"/>
    <w:rsid w:val="002D4E22"/>
    <w:rsid w:val="002E27CB"/>
    <w:rsid w:val="002E2EA0"/>
    <w:rsid w:val="002F4B91"/>
    <w:rsid w:val="002F759C"/>
    <w:rsid w:val="002F7656"/>
    <w:rsid w:val="00303F46"/>
    <w:rsid w:val="0030642D"/>
    <w:rsid w:val="003125D7"/>
    <w:rsid w:val="00315223"/>
    <w:rsid w:val="00315ED1"/>
    <w:rsid w:val="00320125"/>
    <w:rsid w:val="003219C9"/>
    <w:rsid w:val="00354D78"/>
    <w:rsid w:val="00355218"/>
    <w:rsid w:val="00355324"/>
    <w:rsid w:val="003579E7"/>
    <w:rsid w:val="00357CF1"/>
    <w:rsid w:val="00360377"/>
    <w:rsid w:val="00374174"/>
    <w:rsid w:val="0037715E"/>
    <w:rsid w:val="00377CC5"/>
    <w:rsid w:val="003819B3"/>
    <w:rsid w:val="00393C10"/>
    <w:rsid w:val="00395A97"/>
    <w:rsid w:val="003978EF"/>
    <w:rsid w:val="003A3E20"/>
    <w:rsid w:val="003A4189"/>
    <w:rsid w:val="003A588C"/>
    <w:rsid w:val="003B0201"/>
    <w:rsid w:val="003B5F9C"/>
    <w:rsid w:val="003C7D03"/>
    <w:rsid w:val="003E252B"/>
    <w:rsid w:val="003F3B2E"/>
    <w:rsid w:val="003F64AC"/>
    <w:rsid w:val="0040230F"/>
    <w:rsid w:val="00402A27"/>
    <w:rsid w:val="00406746"/>
    <w:rsid w:val="00407460"/>
    <w:rsid w:val="00442C6E"/>
    <w:rsid w:val="00450763"/>
    <w:rsid w:val="00455648"/>
    <w:rsid w:val="004601DA"/>
    <w:rsid w:val="00470092"/>
    <w:rsid w:val="004804D7"/>
    <w:rsid w:val="00480C8F"/>
    <w:rsid w:val="0048480D"/>
    <w:rsid w:val="00486D48"/>
    <w:rsid w:val="00495271"/>
    <w:rsid w:val="004B6698"/>
    <w:rsid w:val="004C336F"/>
    <w:rsid w:val="004D5351"/>
    <w:rsid w:val="004D7F22"/>
    <w:rsid w:val="004E1687"/>
    <w:rsid w:val="004E3529"/>
    <w:rsid w:val="004E41FD"/>
    <w:rsid w:val="004F7C84"/>
    <w:rsid w:val="005012B3"/>
    <w:rsid w:val="0050142A"/>
    <w:rsid w:val="00507EA5"/>
    <w:rsid w:val="00510149"/>
    <w:rsid w:val="00513CFC"/>
    <w:rsid w:val="00514E44"/>
    <w:rsid w:val="005224E8"/>
    <w:rsid w:val="00526527"/>
    <w:rsid w:val="00530E6B"/>
    <w:rsid w:val="00532CF2"/>
    <w:rsid w:val="00536A2E"/>
    <w:rsid w:val="00541F4B"/>
    <w:rsid w:val="00543B52"/>
    <w:rsid w:val="00543C63"/>
    <w:rsid w:val="005601E9"/>
    <w:rsid w:val="005666FE"/>
    <w:rsid w:val="005678F1"/>
    <w:rsid w:val="005763EF"/>
    <w:rsid w:val="0058222F"/>
    <w:rsid w:val="005871CE"/>
    <w:rsid w:val="00591961"/>
    <w:rsid w:val="00593CAF"/>
    <w:rsid w:val="005975F0"/>
    <w:rsid w:val="005C1A34"/>
    <w:rsid w:val="005C446E"/>
    <w:rsid w:val="005C648A"/>
    <w:rsid w:val="005D0EB7"/>
    <w:rsid w:val="005D4506"/>
    <w:rsid w:val="005E68CB"/>
    <w:rsid w:val="005F63FB"/>
    <w:rsid w:val="0060385C"/>
    <w:rsid w:val="00604DF8"/>
    <w:rsid w:val="00615D20"/>
    <w:rsid w:val="006176F7"/>
    <w:rsid w:val="00621F21"/>
    <w:rsid w:val="006246DE"/>
    <w:rsid w:val="00625744"/>
    <w:rsid w:val="00627234"/>
    <w:rsid w:val="00637FDE"/>
    <w:rsid w:val="00661663"/>
    <w:rsid w:val="006618D4"/>
    <w:rsid w:val="00663792"/>
    <w:rsid w:val="00665B40"/>
    <w:rsid w:val="00674DDB"/>
    <w:rsid w:val="00675F4B"/>
    <w:rsid w:val="00677C0E"/>
    <w:rsid w:val="00680958"/>
    <w:rsid w:val="00684730"/>
    <w:rsid w:val="006900F1"/>
    <w:rsid w:val="00690D7F"/>
    <w:rsid w:val="00695CD8"/>
    <w:rsid w:val="006B2A69"/>
    <w:rsid w:val="006D2B06"/>
    <w:rsid w:val="006D2B36"/>
    <w:rsid w:val="006D59F0"/>
    <w:rsid w:val="006D78A2"/>
    <w:rsid w:val="006F227C"/>
    <w:rsid w:val="0070173B"/>
    <w:rsid w:val="00702FCB"/>
    <w:rsid w:val="00706F23"/>
    <w:rsid w:val="007106EC"/>
    <w:rsid w:val="00710AF4"/>
    <w:rsid w:val="007146D2"/>
    <w:rsid w:val="00721E26"/>
    <w:rsid w:val="00724783"/>
    <w:rsid w:val="0075441F"/>
    <w:rsid w:val="0075536F"/>
    <w:rsid w:val="0075552B"/>
    <w:rsid w:val="007657B6"/>
    <w:rsid w:val="007A556F"/>
    <w:rsid w:val="007B0A22"/>
    <w:rsid w:val="007B3E5F"/>
    <w:rsid w:val="007B7AC6"/>
    <w:rsid w:val="007C3CBC"/>
    <w:rsid w:val="007C51FA"/>
    <w:rsid w:val="007C5564"/>
    <w:rsid w:val="007D7226"/>
    <w:rsid w:val="007E2FBE"/>
    <w:rsid w:val="007E38A8"/>
    <w:rsid w:val="007F48FE"/>
    <w:rsid w:val="0080374E"/>
    <w:rsid w:val="00817C94"/>
    <w:rsid w:val="00820091"/>
    <w:rsid w:val="008226B1"/>
    <w:rsid w:val="008229BE"/>
    <w:rsid w:val="00823F72"/>
    <w:rsid w:val="008247C5"/>
    <w:rsid w:val="0083188C"/>
    <w:rsid w:val="0084263A"/>
    <w:rsid w:val="00846BEE"/>
    <w:rsid w:val="00864342"/>
    <w:rsid w:val="00867B15"/>
    <w:rsid w:val="00871674"/>
    <w:rsid w:val="00882CA0"/>
    <w:rsid w:val="00895679"/>
    <w:rsid w:val="008A0C54"/>
    <w:rsid w:val="008A42B1"/>
    <w:rsid w:val="008A57C8"/>
    <w:rsid w:val="008A5A10"/>
    <w:rsid w:val="008B00C7"/>
    <w:rsid w:val="008B70CF"/>
    <w:rsid w:val="008C2A6A"/>
    <w:rsid w:val="008C2E06"/>
    <w:rsid w:val="008C37EB"/>
    <w:rsid w:val="008C3D4F"/>
    <w:rsid w:val="008C7560"/>
    <w:rsid w:val="008E200E"/>
    <w:rsid w:val="008F0FE8"/>
    <w:rsid w:val="008F4DF0"/>
    <w:rsid w:val="00907C62"/>
    <w:rsid w:val="009107C2"/>
    <w:rsid w:val="00914BF0"/>
    <w:rsid w:val="0091567D"/>
    <w:rsid w:val="00930EBC"/>
    <w:rsid w:val="00934D14"/>
    <w:rsid w:val="00944CD7"/>
    <w:rsid w:val="00952AB2"/>
    <w:rsid w:val="0096289C"/>
    <w:rsid w:val="009803E8"/>
    <w:rsid w:val="00982440"/>
    <w:rsid w:val="009824B8"/>
    <w:rsid w:val="00984700"/>
    <w:rsid w:val="00987DE2"/>
    <w:rsid w:val="00992F7E"/>
    <w:rsid w:val="009949B8"/>
    <w:rsid w:val="00997F2A"/>
    <w:rsid w:val="009B08AE"/>
    <w:rsid w:val="009C1E0F"/>
    <w:rsid w:val="009C64FC"/>
    <w:rsid w:val="009F043B"/>
    <w:rsid w:val="009F3A8D"/>
    <w:rsid w:val="00A019CA"/>
    <w:rsid w:val="00A05248"/>
    <w:rsid w:val="00A05783"/>
    <w:rsid w:val="00A10238"/>
    <w:rsid w:val="00A143CA"/>
    <w:rsid w:val="00A26431"/>
    <w:rsid w:val="00A353CF"/>
    <w:rsid w:val="00A4693E"/>
    <w:rsid w:val="00A535B7"/>
    <w:rsid w:val="00A626F4"/>
    <w:rsid w:val="00A62E76"/>
    <w:rsid w:val="00A64120"/>
    <w:rsid w:val="00A64422"/>
    <w:rsid w:val="00A758E8"/>
    <w:rsid w:val="00A8673A"/>
    <w:rsid w:val="00A950A9"/>
    <w:rsid w:val="00AA2575"/>
    <w:rsid w:val="00AA29C0"/>
    <w:rsid w:val="00AA55E8"/>
    <w:rsid w:val="00AB1563"/>
    <w:rsid w:val="00AB1720"/>
    <w:rsid w:val="00AB2FCE"/>
    <w:rsid w:val="00AB5512"/>
    <w:rsid w:val="00AC53BB"/>
    <w:rsid w:val="00AD2B39"/>
    <w:rsid w:val="00AD3E1D"/>
    <w:rsid w:val="00AE1360"/>
    <w:rsid w:val="00AE62F9"/>
    <w:rsid w:val="00AF0F1E"/>
    <w:rsid w:val="00AF3855"/>
    <w:rsid w:val="00AF45DF"/>
    <w:rsid w:val="00B16C9F"/>
    <w:rsid w:val="00B273FF"/>
    <w:rsid w:val="00B317BD"/>
    <w:rsid w:val="00B3221D"/>
    <w:rsid w:val="00B56125"/>
    <w:rsid w:val="00B64C09"/>
    <w:rsid w:val="00B66758"/>
    <w:rsid w:val="00B81BB9"/>
    <w:rsid w:val="00B8468B"/>
    <w:rsid w:val="00B9448A"/>
    <w:rsid w:val="00B96879"/>
    <w:rsid w:val="00BA2DA2"/>
    <w:rsid w:val="00BB1C19"/>
    <w:rsid w:val="00BB3ABE"/>
    <w:rsid w:val="00BB690A"/>
    <w:rsid w:val="00BC1A46"/>
    <w:rsid w:val="00BC2E7C"/>
    <w:rsid w:val="00BC3839"/>
    <w:rsid w:val="00BC5990"/>
    <w:rsid w:val="00C00017"/>
    <w:rsid w:val="00C0340B"/>
    <w:rsid w:val="00C265EF"/>
    <w:rsid w:val="00C33F56"/>
    <w:rsid w:val="00C3445B"/>
    <w:rsid w:val="00C41833"/>
    <w:rsid w:val="00C438CE"/>
    <w:rsid w:val="00C438FB"/>
    <w:rsid w:val="00C5418A"/>
    <w:rsid w:val="00C667F4"/>
    <w:rsid w:val="00C70ED3"/>
    <w:rsid w:val="00C73921"/>
    <w:rsid w:val="00C73A9C"/>
    <w:rsid w:val="00C81D1E"/>
    <w:rsid w:val="00C82A4D"/>
    <w:rsid w:val="00C85DC4"/>
    <w:rsid w:val="00CA0D67"/>
    <w:rsid w:val="00CB08BA"/>
    <w:rsid w:val="00CC486D"/>
    <w:rsid w:val="00CC5A50"/>
    <w:rsid w:val="00CD2570"/>
    <w:rsid w:val="00CD26E9"/>
    <w:rsid w:val="00CD4D8B"/>
    <w:rsid w:val="00CE5E92"/>
    <w:rsid w:val="00D01F44"/>
    <w:rsid w:val="00D14FEB"/>
    <w:rsid w:val="00D236BD"/>
    <w:rsid w:val="00D23E00"/>
    <w:rsid w:val="00D27A9D"/>
    <w:rsid w:val="00D30D7F"/>
    <w:rsid w:val="00D36B2F"/>
    <w:rsid w:val="00D36B83"/>
    <w:rsid w:val="00D3713B"/>
    <w:rsid w:val="00D427E4"/>
    <w:rsid w:val="00D6059C"/>
    <w:rsid w:val="00D62294"/>
    <w:rsid w:val="00D72AA9"/>
    <w:rsid w:val="00D85857"/>
    <w:rsid w:val="00D96799"/>
    <w:rsid w:val="00DA073F"/>
    <w:rsid w:val="00DA469A"/>
    <w:rsid w:val="00DA7558"/>
    <w:rsid w:val="00DB3AAD"/>
    <w:rsid w:val="00DB4A62"/>
    <w:rsid w:val="00DD1D43"/>
    <w:rsid w:val="00DD3527"/>
    <w:rsid w:val="00DD7F10"/>
    <w:rsid w:val="00DE00D3"/>
    <w:rsid w:val="00DE2464"/>
    <w:rsid w:val="00DF3E14"/>
    <w:rsid w:val="00E03645"/>
    <w:rsid w:val="00E03E31"/>
    <w:rsid w:val="00E071AA"/>
    <w:rsid w:val="00E11AC6"/>
    <w:rsid w:val="00E13768"/>
    <w:rsid w:val="00E153AB"/>
    <w:rsid w:val="00E22E0F"/>
    <w:rsid w:val="00E262B5"/>
    <w:rsid w:val="00E274D7"/>
    <w:rsid w:val="00E3131D"/>
    <w:rsid w:val="00E41120"/>
    <w:rsid w:val="00E4280C"/>
    <w:rsid w:val="00E51586"/>
    <w:rsid w:val="00E5215C"/>
    <w:rsid w:val="00E53C4D"/>
    <w:rsid w:val="00E55EB4"/>
    <w:rsid w:val="00E72862"/>
    <w:rsid w:val="00E76757"/>
    <w:rsid w:val="00EA42A4"/>
    <w:rsid w:val="00EB2AE8"/>
    <w:rsid w:val="00EC0795"/>
    <w:rsid w:val="00EC2A9D"/>
    <w:rsid w:val="00EC3290"/>
    <w:rsid w:val="00ED470C"/>
    <w:rsid w:val="00ED4F17"/>
    <w:rsid w:val="00ED67FE"/>
    <w:rsid w:val="00EE2733"/>
    <w:rsid w:val="00EE2D6A"/>
    <w:rsid w:val="00EE2D8E"/>
    <w:rsid w:val="00EE417F"/>
    <w:rsid w:val="00EE7299"/>
    <w:rsid w:val="00EF2656"/>
    <w:rsid w:val="00F4071B"/>
    <w:rsid w:val="00F40D01"/>
    <w:rsid w:val="00F54D6D"/>
    <w:rsid w:val="00F70146"/>
    <w:rsid w:val="00F76D31"/>
    <w:rsid w:val="00F90420"/>
    <w:rsid w:val="00FB1351"/>
    <w:rsid w:val="00FC2FDC"/>
    <w:rsid w:val="00FC6F5A"/>
    <w:rsid w:val="00FD0685"/>
    <w:rsid w:val="00FD62D7"/>
    <w:rsid w:val="00FE0FE5"/>
    <w:rsid w:val="040B5E48"/>
    <w:rsid w:val="09383E5F"/>
    <w:rsid w:val="093A1644"/>
    <w:rsid w:val="0E02007A"/>
    <w:rsid w:val="190E143B"/>
    <w:rsid w:val="20384A18"/>
    <w:rsid w:val="214C1EF9"/>
    <w:rsid w:val="287369F3"/>
    <w:rsid w:val="29FF7748"/>
    <w:rsid w:val="2AC36826"/>
    <w:rsid w:val="2AF63049"/>
    <w:rsid w:val="2B3756F0"/>
    <w:rsid w:val="2BEF78B7"/>
    <w:rsid w:val="2E3A7BAD"/>
    <w:rsid w:val="337F05B4"/>
    <w:rsid w:val="371F4A75"/>
    <w:rsid w:val="3A49635F"/>
    <w:rsid w:val="432D53F0"/>
    <w:rsid w:val="4A945C88"/>
    <w:rsid w:val="4B963682"/>
    <w:rsid w:val="51290269"/>
    <w:rsid w:val="528154FB"/>
    <w:rsid w:val="529A65BD"/>
    <w:rsid w:val="54147282"/>
    <w:rsid w:val="5BAEC5E5"/>
    <w:rsid w:val="631B1054"/>
    <w:rsid w:val="63E87188"/>
    <w:rsid w:val="64BD6867"/>
    <w:rsid w:val="72DC0422"/>
    <w:rsid w:val="75E83018"/>
    <w:rsid w:val="77E31D37"/>
    <w:rsid w:val="79FF9EB4"/>
    <w:rsid w:val="7BFF3F6A"/>
    <w:rsid w:val="7F5A42D3"/>
    <w:rsid w:val="7FD70A65"/>
    <w:rsid w:val="7FFDAA5F"/>
    <w:rsid w:val="B87DD28B"/>
    <w:rsid w:val="BD5F7906"/>
    <w:rsid w:val="BD7B099B"/>
    <w:rsid w:val="D55DB908"/>
    <w:rsid w:val="DFC72FA3"/>
    <w:rsid w:val="E2FEE324"/>
    <w:rsid w:val="FA7FE30F"/>
    <w:rsid w:val="FC7638D3"/>
    <w:rsid w:val="FE1AB94A"/>
    <w:rsid w:val="FF7D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05FB9A82-09EA-4989-8197-772D575122D2}">
  <ds:schemaRefs/>
</ds:datastoreItem>
</file>

<file path=customXml/itemProps2.xml><?xml version="1.0" encoding="utf-8"?>
<ds:datastoreItem xmlns:ds="http://schemas.openxmlformats.org/officeDocument/2006/customXml" ds:itemID="{B440C20F-05AC-41AC-9249-FE87DD49A5C3}">
  <ds:schemaRefs/>
</ds:datastoreItem>
</file>